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DF9" w:rsidRPr="00176472" w:rsidRDefault="0023635F" w:rsidP="000F60D6">
      <w:pPr>
        <w:spacing w:after="0"/>
        <w:jc w:val="center"/>
        <w:rPr>
          <w:b/>
          <w:sz w:val="32"/>
        </w:rPr>
      </w:pPr>
      <w:r w:rsidRPr="00176472">
        <w:rPr>
          <w:b/>
          <w:sz w:val="32"/>
        </w:rPr>
        <w:t>FY 201</w:t>
      </w:r>
      <w:r w:rsidR="005E7D0C">
        <w:rPr>
          <w:b/>
          <w:sz w:val="32"/>
        </w:rPr>
        <w:t>8</w:t>
      </w:r>
      <w:r w:rsidRPr="00176472">
        <w:rPr>
          <w:b/>
          <w:sz w:val="32"/>
        </w:rPr>
        <w:t xml:space="preserve"> USM Reporting Notes</w:t>
      </w:r>
      <w:r w:rsidR="002F3A38" w:rsidRPr="00176472">
        <w:rPr>
          <w:b/>
          <w:sz w:val="32"/>
        </w:rPr>
        <w:t xml:space="preserve"> </w:t>
      </w:r>
    </w:p>
    <w:p w:rsidR="004C59A4" w:rsidRDefault="002F3A38" w:rsidP="000F60D6">
      <w:pPr>
        <w:spacing w:after="0"/>
        <w:jc w:val="center"/>
        <w:rPr>
          <w:b/>
          <w:sz w:val="28"/>
        </w:rPr>
      </w:pPr>
      <w:r w:rsidRPr="00176472">
        <w:rPr>
          <w:b/>
          <w:sz w:val="32"/>
        </w:rPr>
        <w:t xml:space="preserve">(Updated </w:t>
      </w:r>
      <w:r w:rsidR="005E7D0C">
        <w:rPr>
          <w:b/>
          <w:sz w:val="32"/>
        </w:rPr>
        <w:t>October</w:t>
      </w:r>
      <w:r w:rsidR="00413D8A" w:rsidRPr="00176472">
        <w:rPr>
          <w:b/>
          <w:sz w:val="32"/>
        </w:rPr>
        <w:t xml:space="preserve"> </w:t>
      </w:r>
      <w:r w:rsidR="005E7D0C">
        <w:rPr>
          <w:b/>
          <w:sz w:val="32"/>
        </w:rPr>
        <w:t>24</w:t>
      </w:r>
      <w:r w:rsidR="00413D8A" w:rsidRPr="00176472">
        <w:rPr>
          <w:b/>
          <w:sz w:val="32"/>
        </w:rPr>
        <w:t>,</w:t>
      </w:r>
      <w:r w:rsidR="00B05828" w:rsidRPr="00176472">
        <w:rPr>
          <w:b/>
          <w:sz w:val="32"/>
        </w:rPr>
        <w:t xml:space="preserve"> 201</w:t>
      </w:r>
      <w:r w:rsidR="005E7D0C">
        <w:rPr>
          <w:b/>
          <w:sz w:val="32"/>
        </w:rPr>
        <w:t>7</w:t>
      </w:r>
      <w:r w:rsidRPr="00176472">
        <w:rPr>
          <w:b/>
          <w:sz w:val="32"/>
        </w:rPr>
        <w:t>)</w:t>
      </w:r>
    </w:p>
    <w:p w:rsidR="00413D8A" w:rsidRPr="00176472" w:rsidRDefault="00176472" w:rsidP="00413D8A">
      <w:pPr>
        <w:spacing w:after="120" w:line="240" w:lineRule="auto"/>
        <w:rPr>
          <w:b/>
          <w:sz w:val="28"/>
        </w:rPr>
      </w:pPr>
      <w:r>
        <w:rPr>
          <w:i/>
          <w:highlight w:val="yellow"/>
        </w:rPr>
        <w:br/>
      </w:r>
      <w:r w:rsidRPr="00176472">
        <w:rPr>
          <w:sz w:val="12"/>
        </w:rPr>
        <w:br/>
      </w:r>
      <w:r w:rsidR="004520E1" w:rsidRPr="00176472">
        <w:rPr>
          <w:b/>
          <w:sz w:val="28"/>
        </w:rPr>
        <w:t>Document provides information on</w:t>
      </w:r>
      <w:r w:rsidR="00413D8A" w:rsidRPr="00176472">
        <w:rPr>
          <w:b/>
          <w:sz w:val="28"/>
        </w:rPr>
        <w:t>:</w:t>
      </w:r>
    </w:p>
    <w:p w:rsidR="00413D8A" w:rsidRPr="00176472" w:rsidRDefault="005E7D0C" w:rsidP="00AC1227">
      <w:pPr>
        <w:pStyle w:val="ListParagraph"/>
        <w:numPr>
          <w:ilvl w:val="0"/>
          <w:numId w:val="15"/>
        </w:numPr>
        <w:spacing w:after="120" w:line="240" w:lineRule="auto"/>
        <w:rPr>
          <w:b/>
        </w:rPr>
      </w:pPr>
      <w:r>
        <w:rPr>
          <w:b/>
        </w:rPr>
        <w:t xml:space="preserve">Mononyms in </w:t>
      </w:r>
      <w:proofErr w:type="gramStart"/>
      <w:r>
        <w:rPr>
          <w:b/>
        </w:rPr>
        <w:t>EIS  DD</w:t>
      </w:r>
      <w:proofErr w:type="gramEnd"/>
      <w:r>
        <w:rPr>
          <w:b/>
        </w:rPr>
        <w:t>11</w:t>
      </w:r>
    </w:p>
    <w:p w:rsidR="00B30AB9" w:rsidRDefault="005E7D0C" w:rsidP="00B30AB9">
      <w:pPr>
        <w:pStyle w:val="ListParagraph"/>
        <w:numPr>
          <w:ilvl w:val="0"/>
          <w:numId w:val="15"/>
        </w:numPr>
        <w:spacing w:after="120" w:line="240" w:lineRule="auto"/>
        <w:rPr>
          <w:b/>
        </w:rPr>
      </w:pPr>
      <w:r>
        <w:rPr>
          <w:b/>
        </w:rPr>
        <w:t>Proposed Changes to EDS</w:t>
      </w:r>
    </w:p>
    <w:p w:rsidR="005E7D0C" w:rsidRPr="00931E0B" w:rsidRDefault="005E7D0C" w:rsidP="00B30AB9">
      <w:pPr>
        <w:pStyle w:val="ListParagraph"/>
        <w:numPr>
          <w:ilvl w:val="0"/>
          <w:numId w:val="15"/>
        </w:numPr>
        <w:spacing w:after="120" w:line="240" w:lineRule="auto"/>
        <w:rPr>
          <w:b/>
        </w:rPr>
      </w:pPr>
      <w:r>
        <w:rPr>
          <w:b/>
        </w:rPr>
        <w:t>Proposed Changes to Teacher Candidacy in DIS and NTS</w:t>
      </w:r>
    </w:p>
    <w:p w:rsidR="005E7D0C" w:rsidRDefault="005E7D0C" w:rsidP="005E7D0C">
      <w:pPr>
        <w:pStyle w:val="ListParagraph"/>
        <w:spacing w:after="120" w:line="240" w:lineRule="auto"/>
        <w:rPr>
          <w:b/>
        </w:rPr>
      </w:pPr>
    </w:p>
    <w:p w:rsidR="005E7D0C" w:rsidRDefault="005E7D0C" w:rsidP="005E7D0C">
      <w:pPr>
        <w:pStyle w:val="ListParagraph"/>
        <w:spacing w:after="120" w:line="240" w:lineRule="auto"/>
        <w:rPr>
          <w:b/>
        </w:rPr>
      </w:pPr>
    </w:p>
    <w:p w:rsidR="005E7D0C" w:rsidRDefault="005E7D0C" w:rsidP="005E7D0C">
      <w:pPr>
        <w:pStyle w:val="ListParagraph"/>
        <w:spacing w:after="120" w:line="240" w:lineRule="auto"/>
        <w:rPr>
          <w:b/>
        </w:rPr>
      </w:pPr>
    </w:p>
    <w:p w:rsidR="0023635F" w:rsidRPr="00176472" w:rsidRDefault="005E7D0C" w:rsidP="00AC1227">
      <w:pPr>
        <w:pStyle w:val="ListParagraph"/>
        <w:numPr>
          <w:ilvl w:val="0"/>
          <w:numId w:val="16"/>
        </w:numPr>
        <w:spacing w:after="120" w:line="240" w:lineRule="auto"/>
        <w:rPr>
          <w:b/>
        </w:rPr>
      </w:pPr>
      <w:r>
        <w:rPr>
          <w:b/>
        </w:rPr>
        <w:t>Mononyms (EIS) DD11</w:t>
      </w:r>
      <w:r w:rsidR="009E592A">
        <w:rPr>
          <w:b/>
        </w:rPr>
        <w:t xml:space="preserve"> </w:t>
      </w:r>
      <w:bookmarkStart w:id="0" w:name="_GoBack"/>
      <w:bookmarkEnd w:id="0"/>
    </w:p>
    <w:p w:rsidR="005E7D0C" w:rsidRDefault="005E7D0C" w:rsidP="005E7D0C">
      <w:pPr>
        <w:pStyle w:val="ListParagraph"/>
      </w:pPr>
    </w:p>
    <w:p w:rsidR="005E7D0C" w:rsidRDefault="005E7D0C" w:rsidP="005E7D0C">
      <w:pPr>
        <w:pStyle w:val="ListParagraph"/>
      </w:pPr>
      <w:r>
        <w:t>NFN in First Name Field DD11</w:t>
      </w:r>
    </w:p>
    <w:p w:rsidR="005E7D0C" w:rsidRDefault="005E7D0C" w:rsidP="005E7D0C">
      <w:pPr>
        <w:pStyle w:val="ListParagraph"/>
      </w:pPr>
    </w:p>
    <w:p w:rsidR="005E7D0C" w:rsidRDefault="005E7D0C" w:rsidP="005E7D0C">
      <w:pPr>
        <w:pStyle w:val="ListParagraph"/>
      </w:pPr>
      <w:r>
        <w:t>If an individual’s legal name is a mononym or single name, the first name data element should be completed as “NFN” (without quotes – to communicate No First Name) and the last name field should be completed with the student’s mononym.</w:t>
      </w:r>
    </w:p>
    <w:p w:rsidR="00AC1227" w:rsidRDefault="00AC1227" w:rsidP="00AC1227">
      <w:pPr>
        <w:pStyle w:val="ListParagraph"/>
      </w:pPr>
    </w:p>
    <w:p w:rsidR="005E7D0C" w:rsidRPr="005E7D0C" w:rsidRDefault="005E7D0C" w:rsidP="005E7D0C">
      <w:pPr>
        <w:pStyle w:val="ListParagraph"/>
        <w:numPr>
          <w:ilvl w:val="0"/>
          <w:numId w:val="16"/>
        </w:numPr>
        <w:rPr>
          <w:b/>
        </w:rPr>
      </w:pPr>
      <w:r w:rsidRPr="005E7D0C">
        <w:rPr>
          <w:b/>
        </w:rPr>
        <w:t>Proposed revisions to the EDS file (September 2017)</w:t>
      </w:r>
    </w:p>
    <w:p w:rsidR="005E7D0C" w:rsidRDefault="005E7D0C" w:rsidP="005E7D0C"/>
    <w:p w:rsidR="005E7D0C" w:rsidRDefault="005E7D0C" w:rsidP="005E7D0C">
      <w:r w:rsidRPr="00AB3D56">
        <w:rPr>
          <w:b/>
        </w:rPr>
        <w:t xml:space="preserve">General: </w:t>
      </w:r>
      <w:r>
        <w:t xml:space="preserve">All references to “faculty rank” will be replaced with “academic rank,” which aligns with IPEDS definitions and terms. IPEDS defines academic rank as “A status designated by the institution according to the institution's policies. The IPEDS HR survey includes the ranks of Professor, Associate Professor, Assistant Professor, Instructor, and Lecturer.” </w:t>
      </w:r>
    </w:p>
    <w:p w:rsidR="005E7D0C" w:rsidRDefault="005E7D0C" w:rsidP="005E7D0C">
      <w:r>
        <w:t>In addition, the term “faculty status” will be used (in alignment with IPEDS) to indicate “a status designated by the institution according to the institution's policies. ‘Faculty’ may include staff with academic appointments (instruction, research, public service) and other staff members who are appointed as faculty members. The designation ‘faculty’ is separate from the activities to which the staff members are currently assigned. For example, a president, provost, or librarian may also be appointed as a faculty member. For IPEDS reporting, graduate assistants do not have faculty status.”</w:t>
      </w:r>
    </w:p>
    <w:p w:rsidR="005E7D0C" w:rsidRDefault="005E7D0C" w:rsidP="005E7D0C">
      <w:r>
        <w:t xml:space="preserve">The clarification of these terms affects the following fields: </w:t>
      </w:r>
      <w:r>
        <w:rPr>
          <w:szCs w:val="24"/>
        </w:rPr>
        <w:t xml:space="preserve"> </w:t>
      </w:r>
      <w:r>
        <w:t xml:space="preserve">Date of Employed in Current Academic Rank </w:t>
      </w:r>
      <w:r>
        <w:rPr>
          <w:szCs w:val="24"/>
        </w:rPr>
        <w:t>(</w:t>
      </w:r>
      <w:hyperlink r:id="rId8" w:history="1">
        <w:r w:rsidRPr="00281952">
          <w:rPr>
            <w:rStyle w:val="Hyperlink"/>
            <w:rFonts w:cstheme="minorHAnsi"/>
            <w:szCs w:val="24"/>
          </w:rPr>
          <w:t>DD88</w:t>
        </w:r>
      </w:hyperlink>
      <w:r>
        <w:rPr>
          <w:rStyle w:val="Hyperlink"/>
          <w:rFonts w:cstheme="minorHAnsi"/>
          <w:szCs w:val="24"/>
        </w:rPr>
        <w:t>)</w:t>
      </w:r>
      <w:r>
        <w:t>, Promotion (</w:t>
      </w:r>
      <w:hyperlink r:id="rId9" w:history="1">
        <w:r w:rsidRPr="00B5721D">
          <w:rPr>
            <w:rStyle w:val="Hyperlink"/>
            <w:rFonts w:cstheme="minorHAnsi"/>
            <w:szCs w:val="24"/>
          </w:rPr>
          <w:t>DD96</w:t>
        </w:r>
      </w:hyperlink>
      <w:r>
        <w:rPr>
          <w:rStyle w:val="Hyperlink"/>
          <w:rFonts w:cstheme="minorHAnsi"/>
          <w:szCs w:val="24"/>
        </w:rPr>
        <w:t>)</w:t>
      </w:r>
      <w:r>
        <w:t>, Contract</w:t>
      </w:r>
      <w:r w:rsidRPr="00F604CC">
        <w:rPr>
          <w:rStyle w:val="Hyperlink"/>
          <w:rFonts w:cstheme="minorHAnsi"/>
          <w:szCs w:val="24"/>
        </w:rPr>
        <w:t xml:space="preserve"> (</w:t>
      </w:r>
      <w:hyperlink r:id="rId10" w:history="1">
        <w:r w:rsidRPr="00F604CC">
          <w:rPr>
            <w:rStyle w:val="Hyperlink"/>
            <w:rFonts w:cstheme="minorHAnsi"/>
            <w:szCs w:val="24"/>
          </w:rPr>
          <w:t>DD93</w:t>
        </w:r>
      </w:hyperlink>
      <w:r w:rsidRPr="00F604CC">
        <w:rPr>
          <w:rStyle w:val="Hyperlink"/>
          <w:rFonts w:cstheme="minorHAnsi"/>
          <w:szCs w:val="24"/>
        </w:rPr>
        <w:t>)</w:t>
      </w:r>
      <w:r>
        <w:t xml:space="preserve"> and Employment Contract Renewable Flag</w:t>
      </w:r>
      <w:r w:rsidRPr="00F604CC">
        <w:rPr>
          <w:rStyle w:val="Hyperlink"/>
          <w:rFonts w:cstheme="minorHAnsi"/>
          <w:szCs w:val="24"/>
        </w:rPr>
        <w:t xml:space="preserve"> (</w:t>
      </w:r>
      <w:hyperlink r:id="rId11" w:history="1">
        <w:r w:rsidRPr="00F604CC">
          <w:rPr>
            <w:rStyle w:val="Hyperlink"/>
            <w:rFonts w:cstheme="minorHAnsi"/>
            <w:szCs w:val="24"/>
          </w:rPr>
          <w:t>DD104</w:t>
        </w:r>
      </w:hyperlink>
      <w:r w:rsidRPr="00F604CC">
        <w:rPr>
          <w:rStyle w:val="Hyperlink"/>
          <w:rFonts w:cstheme="minorHAnsi"/>
          <w:szCs w:val="24"/>
        </w:rPr>
        <w:t>)</w:t>
      </w:r>
      <w:r>
        <w:t xml:space="preserve">.   </w:t>
      </w:r>
    </w:p>
    <w:p w:rsidR="005E7D0C" w:rsidRDefault="005E7D0C" w:rsidP="005E7D0C">
      <w:r>
        <w:t>Additional functional definition clarifications are identified below for Program Assignment</w:t>
      </w:r>
      <w:r w:rsidRPr="00F604CC">
        <w:rPr>
          <w:rStyle w:val="Hyperlink"/>
          <w:rFonts w:cstheme="minorHAnsi"/>
          <w:szCs w:val="24"/>
        </w:rPr>
        <w:t xml:space="preserve"> (</w:t>
      </w:r>
      <w:hyperlink r:id="rId12" w:history="1">
        <w:r w:rsidRPr="00F604CC">
          <w:rPr>
            <w:rStyle w:val="Hyperlink"/>
            <w:rFonts w:cstheme="minorHAnsi"/>
            <w:szCs w:val="24"/>
          </w:rPr>
          <w:t>DD92</w:t>
        </w:r>
      </w:hyperlink>
      <w:r w:rsidRPr="00F604CC">
        <w:rPr>
          <w:rStyle w:val="Hyperlink"/>
          <w:rFonts w:cstheme="minorHAnsi"/>
          <w:szCs w:val="24"/>
        </w:rPr>
        <w:t>)</w:t>
      </w:r>
      <w:r w:rsidRPr="00F604CC">
        <w:t xml:space="preserve"> </w:t>
      </w:r>
      <w:r>
        <w:t>and Appointment status (</w:t>
      </w:r>
      <w:hyperlink r:id="rId13" w:history="1">
        <w:r w:rsidRPr="00F604CC">
          <w:rPr>
            <w:rStyle w:val="Hyperlink"/>
            <w:rFonts w:cstheme="minorHAnsi"/>
            <w:szCs w:val="24"/>
          </w:rPr>
          <w:t>DD97</w:t>
        </w:r>
      </w:hyperlink>
      <w:r>
        <w:t xml:space="preserve">). </w:t>
      </w:r>
    </w:p>
    <w:p w:rsidR="005E7D0C" w:rsidRPr="0047345D" w:rsidRDefault="005E7D0C" w:rsidP="005E7D0C">
      <w:pPr>
        <w:rPr>
          <w:color w:val="FF0000"/>
        </w:rPr>
      </w:pPr>
      <w:r>
        <w:t xml:space="preserve">All revisions are shown in </w:t>
      </w:r>
      <w:r w:rsidRPr="0047345D">
        <w:rPr>
          <w:color w:val="FF0000"/>
        </w:rPr>
        <w:t>red.</w:t>
      </w:r>
    </w:p>
    <w:p w:rsidR="005E7D0C" w:rsidRDefault="005E7D0C" w:rsidP="005E7D0C"/>
    <w:p w:rsidR="005E7D0C" w:rsidRPr="00F604CC" w:rsidRDefault="005E7D0C" w:rsidP="005E7D0C">
      <w:pPr>
        <w:rPr>
          <w:rFonts w:cs="Times New Roman"/>
        </w:rPr>
      </w:pPr>
      <w:r w:rsidRPr="00F604CC">
        <w:rPr>
          <w:b/>
        </w:rPr>
        <w:lastRenderedPageBreak/>
        <w:t>Item 1</w:t>
      </w:r>
      <w:r>
        <w:t>:  Date Employed in Current Faculty Rank/Position (</w:t>
      </w:r>
      <w:hyperlink r:id="rId14" w:history="1">
        <w:r w:rsidRPr="00281952">
          <w:rPr>
            <w:rStyle w:val="Hyperlink"/>
            <w:rFonts w:cstheme="minorHAnsi"/>
            <w:szCs w:val="24"/>
          </w:rPr>
          <w:t>DD88</w:t>
        </w:r>
      </w:hyperlink>
      <w:r>
        <w:rPr>
          <w:rStyle w:val="Hyperlink"/>
          <w:rFonts w:cstheme="minorHAnsi"/>
          <w:szCs w:val="24"/>
        </w:rPr>
        <w:t>).</w:t>
      </w:r>
      <w:r w:rsidRPr="00F604CC">
        <w:rPr>
          <w:rStyle w:val="Hyperlink"/>
          <w:rFonts w:cstheme="minorHAnsi"/>
          <w:szCs w:val="24"/>
        </w:rPr>
        <w:t xml:space="preserve"> </w:t>
      </w:r>
      <w:r w:rsidRPr="00F604CC">
        <w:rPr>
          <w:rStyle w:val="Hyperlink"/>
          <w:rFonts w:cs="Times New Roman"/>
          <w:szCs w:val="24"/>
        </w:rPr>
        <w:t>The Data Element name will change to “</w:t>
      </w:r>
      <w:r w:rsidRPr="0047345D">
        <w:rPr>
          <w:rStyle w:val="Hyperlink"/>
          <w:rFonts w:cs="Times New Roman"/>
          <w:color w:val="FF0000"/>
          <w:szCs w:val="24"/>
        </w:rPr>
        <w:t>Date Employed in Current Academic Rank</w:t>
      </w:r>
      <w:r w:rsidRPr="00F604CC">
        <w:rPr>
          <w:rStyle w:val="Hyperlink"/>
          <w:rFonts w:cs="Times New Roman"/>
          <w:szCs w:val="24"/>
        </w:rPr>
        <w:t>.”  The functional definition will be updated accordingly.</w:t>
      </w:r>
    </w:p>
    <w:p w:rsidR="005E7D0C" w:rsidRDefault="005E7D0C" w:rsidP="005E7D0C">
      <w:r w:rsidRPr="00F604CC">
        <w:rPr>
          <w:b/>
        </w:rPr>
        <w:t xml:space="preserve">Item </w:t>
      </w:r>
      <w:r>
        <w:rPr>
          <w:b/>
        </w:rPr>
        <w:t>2</w:t>
      </w:r>
      <w:r>
        <w:t>: Program Assignment (</w:t>
      </w:r>
      <w:hyperlink r:id="rId15" w:history="1">
        <w:r w:rsidRPr="00F604CC">
          <w:rPr>
            <w:rStyle w:val="Hyperlink"/>
            <w:rFonts w:cstheme="minorHAnsi"/>
            <w:szCs w:val="24"/>
          </w:rPr>
          <w:t>DD92</w:t>
        </w:r>
      </w:hyperlink>
      <w:r>
        <w:t xml:space="preserve">) </w:t>
      </w:r>
      <w:r w:rsidRPr="0047345D">
        <w:rPr>
          <w:color w:val="FF0000"/>
        </w:rPr>
        <w:t>A comment will be added to item to distinguish between continuing education instructors and staff</w:t>
      </w:r>
      <w:r>
        <w:t xml:space="preserve">. </w:t>
      </w:r>
    </w:p>
    <w:p w:rsidR="005E7D0C" w:rsidRDefault="005E7D0C" w:rsidP="005E7D0C">
      <w:r w:rsidRPr="00DE4EAE">
        <w:rPr>
          <w:b/>
        </w:rPr>
        <w:t>Item 3:</w:t>
      </w:r>
      <w:r>
        <w:t xml:space="preserve"> The functional definition for Contract (</w:t>
      </w:r>
      <w:hyperlink r:id="rId16" w:history="1">
        <w:r w:rsidRPr="00F604CC">
          <w:rPr>
            <w:rStyle w:val="Hyperlink"/>
            <w:rFonts w:cstheme="minorHAnsi"/>
            <w:szCs w:val="24"/>
          </w:rPr>
          <w:t>DD93</w:t>
        </w:r>
      </w:hyperlink>
      <w:r>
        <w:t xml:space="preserve">) will be clarified to instruct institutions to report only employees with faculty status.   </w:t>
      </w:r>
      <w:r w:rsidRPr="0047345D">
        <w:rPr>
          <w:color w:val="FF0000"/>
        </w:rPr>
        <w:t>A comment will be added to indicate, Code “9” may include credit adjuncts, staff, and CE instructors</w:t>
      </w:r>
      <w:r>
        <w:t xml:space="preserve">. </w:t>
      </w:r>
    </w:p>
    <w:p w:rsidR="005E7D0C" w:rsidRDefault="005E7D0C" w:rsidP="005E7D0C">
      <w:r w:rsidRPr="00DE4EAE">
        <w:rPr>
          <w:b/>
        </w:rPr>
        <w:t>Item 4:</w:t>
      </w:r>
      <w:r>
        <w:rPr>
          <w:b/>
        </w:rPr>
        <w:t xml:space="preserve"> </w:t>
      </w:r>
      <w:r>
        <w:t>The functional definition for Promotion (</w:t>
      </w:r>
      <w:hyperlink r:id="rId17" w:history="1">
        <w:r w:rsidRPr="00B5721D">
          <w:rPr>
            <w:rStyle w:val="Hyperlink"/>
            <w:rFonts w:cstheme="minorHAnsi"/>
            <w:szCs w:val="24"/>
          </w:rPr>
          <w:t>DD96</w:t>
        </w:r>
      </w:hyperlink>
      <w:r>
        <w:t xml:space="preserve">) will be clarified to instruct institutions to report only for those with </w:t>
      </w:r>
      <w:r w:rsidRPr="0047345D">
        <w:rPr>
          <w:color w:val="FF0000"/>
        </w:rPr>
        <w:t>academic rank</w:t>
      </w:r>
      <w:r>
        <w:t xml:space="preserve">. </w:t>
      </w:r>
    </w:p>
    <w:p w:rsidR="005E7D0C" w:rsidRDefault="005E7D0C" w:rsidP="005E7D0C">
      <w:r w:rsidRPr="00DE4EAE">
        <w:rPr>
          <w:b/>
        </w:rPr>
        <w:t>Item 5</w:t>
      </w:r>
      <w:r>
        <w:t>: Appointment status (</w:t>
      </w:r>
      <w:hyperlink r:id="rId18" w:history="1">
        <w:r w:rsidRPr="00B5721D">
          <w:rPr>
            <w:rStyle w:val="Hyperlink"/>
            <w:rFonts w:cstheme="minorHAnsi"/>
            <w:szCs w:val="24"/>
          </w:rPr>
          <w:t>DD97</w:t>
        </w:r>
      </w:hyperlink>
      <w:r>
        <w:t xml:space="preserve">)  </w:t>
      </w:r>
      <w:r w:rsidRPr="0047345D">
        <w:rPr>
          <w:color w:val="FF0000"/>
        </w:rPr>
        <w:t>A comment will be added indicting institutions should use their definition of temporary to distinguish these data.</w:t>
      </w:r>
      <w:r>
        <w:t xml:space="preserve"> </w:t>
      </w:r>
    </w:p>
    <w:p w:rsidR="005E7D0C" w:rsidRDefault="005E7D0C" w:rsidP="005E7D0C">
      <w:r w:rsidRPr="00DE4EAE">
        <w:rPr>
          <w:b/>
        </w:rPr>
        <w:t xml:space="preserve">Item </w:t>
      </w:r>
      <w:r>
        <w:rPr>
          <w:b/>
        </w:rPr>
        <w:t>6</w:t>
      </w:r>
      <w:r w:rsidRPr="00DE4EAE">
        <w:rPr>
          <w:b/>
        </w:rPr>
        <w:t xml:space="preserve">: </w:t>
      </w:r>
      <w:r>
        <w:t>The functional definition for Employment contract renewable flag (</w:t>
      </w:r>
      <w:hyperlink r:id="rId19" w:history="1">
        <w:r w:rsidRPr="00B5721D">
          <w:rPr>
            <w:rStyle w:val="Hyperlink"/>
            <w:rFonts w:cstheme="minorHAnsi"/>
            <w:szCs w:val="24"/>
          </w:rPr>
          <w:t>DD104</w:t>
        </w:r>
      </w:hyperlink>
      <w:r>
        <w:t xml:space="preserve">) will be clarified to instruct institutions to report only for employees with </w:t>
      </w:r>
      <w:r w:rsidRPr="0047345D">
        <w:rPr>
          <w:color w:val="FF0000"/>
        </w:rPr>
        <w:t>faculty status</w:t>
      </w:r>
      <w:r>
        <w:t>.   Code “3” will be edited as follows</w:t>
      </w:r>
      <w:proofErr w:type="gramStart"/>
      <w:r>
        <w:t>:  “</w:t>
      </w:r>
      <w:proofErr w:type="gramEnd"/>
      <w:r>
        <w:t>less than annual contract/other/</w:t>
      </w:r>
      <w:r w:rsidRPr="00A63EBD">
        <w:rPr>
          <w:color w:val="FF0000"/>
        </w:rPr>
        <w:t>no contract at all</w:t>
      </w:r>
      <w:r>
        <w:t>.”</w:t>
      </w:r>
    </w:p>
    <w:p w:rsidR="005E7D0C" w:rsidRPr="009E592A" w:rsidRDefault="005E7D0C" w:rsidP="005E7D0C">
      <w:pPr>
        <w:rPr>
          <w:b/>
        </w:rPr>
      </w:pPr>
    </w:p>
    <w:p w:rsidR="005E7D0C" w:rsidRPr="009E592A" w:rsidRDefault="009E592A" w:rsidP="005E7D0C">
      <w:pPr>
        <w:pStyle w:val="ListParagraph"/>
        <w:numPr>
          <w:ilvl w:val="0"/>
          <w:numId w:val="16"/>
        </w:numPr>
        <w:rPr>
          <w:b/>
        </w:rPr>
      </w:pPr>
      <w:r w:rsidRPr="009E592A">
        <w:rPr>
          <w:b/>
        </w:rPr>
        <w:t>PROPOSED Teacher Candidate Changes</w:t>
      </w:r>
    </w:p>
    <w:p w:rsidR="005E7D0C" w:rsidRDefault="005E7D0C" w:rsidP="005E7D0C">
      <w:pPr>
        <w:pStyle w:val="ListParagraph"/>
      </w:pPr>
    </w:p>
    <w:p w:rsidR="005E7D0C" w:rsidRDefault="005E7D0C" w:rsidP="005E7D0C">
      <w:pPr>
        <w:pStyle w:val="ListParagraph"/>
      </w:pPr>
      <w:r>
        <w:t xml:space="preserve">Ongoing understanding what MHEC means by “Teacher Candidate” is essentially meaning “Student that Completed a Teacher Preparation Program” at an institution. Whether that institution requires the same steps as another is less important. The point is </w:t>
      </w:r>
      <w:proofErr w:type="gramStart"/>
      <w:r>
        <w:t>did</w:t>
      </w:r>
      <w:proofErr w:type="gramEnd"/>
      <w:r>
        <w:t xml:space="preserve"> the student finish all the steps necessary and offered at the institution before leaving the university. </w:t>
      </w:r>
    </w:p>
    <w:p w:rsidR="005E7D0C" w:rsidRDefault="005E7D0C" w:rsidP="005E7D0C">
      <w:pPr>
        <w:pStyle w:val="ListParagraph"/>
      </w:pPr>
    </w:p>
    <w:p w:rsidR="005E7D0C" w:rsidRDefault="005E7D0C" w:rsidP="005E7D0C">
      <w:pPr>
        <w:pStyle w:val="ListParagraph"/>
      </w:pPr>
      <w:r>
        <w:t>Proposed Changes:  Don’t collect any information in DIS</w:t>
      </w:r>
    </w:p>
    <w:p w:rsidR="005E7D0C" w:rsidRDefault="005E7D0C" w:rsidP="005E7D0C">
      <w:pPr>
        <w:pStyle w:val="ListParagraph"/>
      </w:pPr>
    </w:p>
    <w:p w:rsidR="005E7D0C" w:rsidRDefault="005E7D0C" w:rsidP="005E7D0C">
      <w:pPr>
        <w:pStyle w:val="ListParagraph"/>
      </w:pPr>
      <w:r>
        <w:tab/>
        <w:t xml:space="preserve">Turn the NTS file into a complete teacher completion file with one “completion” </w:t>
      </w:r>
      <w:r w:rsidR="00B14C32">
        <w:t>per row of data. Any modification of teacher completion</w:t>
      </w:r>
      <w:r w:rsidR="009E592A">
        <w:t xml:space="preserve"> data</w:t>
      </w:r>
      <w:r w:rsidR="00B14C32">
        <w:t xml:space="preserve"> would be provided in this file</w:t>
      </w:r>
      <w:r w:rsidR="009E592A">
        <w:t xml:space="preserve"> should it be expanded or needed for policy question</w:t>
      </w:r>
      <w:r w:rsidR="00B14C32">
        <w:t>.</w:t>
      </w:r>
      <w:r w:rsidR="009E592A">
        <w:t xml:space="preserve"> </w:t>
      </w:r>
    </w:p>
    <w:p w:rsidR="009E592A" w:rsidRDefault="009E592A" w:rsidP="005E7D0C">
      <w:pPr>
        <w:pStyle w:val="ListParagraph"/>
      </w:pPr>
    </w:p>
    <w:p w:rsidR="009E592A" w:rsidRDefault="009E592A" w:rsidP="005E7D0C">
      <w:pPr>
        <w:pStyle w:val="ListParagraph"/>
      </w:pPr>
      <w:r>
        <w:t xml:space="preserve">More to come. </w:t>
      </w:r>
    </w:p>
    <w:p w:rsidR="005E7D0C" w:rsidRDefault="005E7D0C" w:rsidP="005E7D0C"/>
    <w:sectPr w:rsidR="005E7D0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472" w:rsidRDefault="00176472" w:rsidP="00176472">
      <w:pPr>
        <w:spacing w:after="0" w:line="240" w:lineRule="auto"/>
      </w:pPr>
      <w:r>
        <w:separator/>
      </w:r>
    </w:p>
  </w:endnote>
  <w:endnote w:type="continuationSeparator" w:id="0">
    <w:p w:rsidR="00176472" w:rsidRDefault="00176472" w:rsidP="0017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296238"/>
      <w:docPartObj>
        <w:docPartGallery w:val="Page Numbers (Bottom of Page)"/>
        <w:docPartUnique/>
      </w:docPartObj>
    </w:sdtPr>
    <w:sdtEndPr>
      <w:rPr>
        <w:noProof/>
      </w:rPr>
    </w:sdtEndPr>
    <w:sdtContent>
      <w:p w:rsidR="00F1153A" w:rsidRDefault="00F1153A">
        <w:pPr>
          <w:pStyle w:val="Footer"/>
          <w:jc w:val="right"/>
        </w:pPr>
        <w:r>
          <w:t xml:space="preserve">  FY 2016 IR Reporting Information and Notes   </w:t>
        </w:r>
        <w:r>
          <w:fldChar w:fldCharType="begin"/>
        </w:r>
        <w:r>
          <w:instrText xml:space="preserve"> PAGE   \* MERGEFORMAT </w:instrText>
        </w:r>
        <w:r>
          <w:fldChar w:fldCharType="separate"/>
        </w:r>
        <w:r w:rsidR="00B30AB9">
          <w:rPr>
            <w:noProof/>
          </w:rPr>
          <w:t>2</w:t>
        </w:r>
        <w:r>
          <w:rPr>
            <w:noProof/>
          </w:rPr>
          <w:fldChar w:fldCharType="end"/>
        </w:r>
      </w:p>
    </w:sdtContent>
  </w:sdt>
  <w:p w:rsidR="00176472" w:rsidRDefault="00176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472" w:rsidRDefault="00176472" w:rsidP="00176472">
      <w:pPr>
        <w:spacing w:after="0" w:line="240" w:lineRule="auto"/>
      </w:pPr>
      <w:r>
        <w:separator/>
      </w:r>
    </w:p>
  </w:footnote>
  <w:footnote w:type="continuationSeparator" w:id="0">
    <w:p w:rsidR="00176472" w:rsidRDefault="00176472" w:rsidP="00176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8D9"/>
    <w:multiLevelType w:val="hybridMultilevel"/>
    <w:tmpl w:val="391A0C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55E2"/>
    <w:multiLevelType w:val="hybridMultilevel"/>
    <w:tmpl w:val="41D2A30A"/>
    <w:lvl w:ilvl="0" w:tplc="C1848F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F524B"/>
    <w:multiLevelType w:val="hybridMultilevel"/>
    <w:tmpl w:val="3E3E23C8"/>
    <w:lvl w:ilvl="0" w:tplc="5B1A4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B0C87"/>
    <w:multiLevelType w:val="hybridMultilevel"/>
    <w:tmpl w:val="C1800834"/>
    <w:lvl w:ilvl="0" w:tplc="CBD08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10855"/>
    <w:multiLevelType w:val="hybridMultilevel"/>
    <w:tmpl w:val="C87CE2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A1764"/>
    <w:multiLevelType w:val="hybridMultilevel"/>
    <w:tmpl w:val="F2DC83EE"/>
    <w:lvl w:ilvl="0" w:tplc="AE289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417D66"/>
    <w:multiLevelType w:val="hybridMultilevel"/>
    <w:tmpl w:val="0DF48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9497E"/>
    <w:multiLevelType w:val="hybridMultilevel"/>
    <w:tmpl w:val="7D6893E4"/>
    <w:lvl w:ilvl="0" w:tplc="70F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836BA9"/>
    <w:multiLevelType w:val="hybridMultilevel"/>
    <w:tmpl w:val="41D2A30A"/>
    <w:lvl w:ilvl="0" w:tplc="C1848F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70427A"/>
    <w:multiLevelType w:val="hybridMultilevel"/>
    <w:tmpl w:val="203E5C46"/>
    <w:lvl w:ilvl="0" w:tplc="762AC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641082"/>
    <w:multiLevelType w:val="hybridMultilevel"/>
    <w:tmpl w:val="04C2FE2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117F3A"/>
    <w:multiLevelType w:val="hybridMultilevel"/>
    <w:tmpl w:val="CCAEB55C"/>
    <w:lvl w:ilvl="0" w:tplc="9E32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7715ED"/>
    <w:multiLevelType w:val="hybridMultilevel"/>
    <w:tmpl w:val="C74C6306"/>
    <w:lvl w:ilvl="0" w:tplc="D6C86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A1B78"/>
    <w:multiLevelType w:val="hybridMultilevel"/>
    <w:tmpl w:val="52C0F3EC"/>
    <w:lvl w:ilvl="0" w:tplc="A39E7B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564030"/>
    <w:multiLevelType w:val="hybridMultilevel"/>
    <w:tmpl w:val="15B8831A"/>
    <w:lvl w:ilvl="0" w:tplc="2468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4C31D2"/>
    <w:multiLevelType w:val="hybridMultilevel"/>
    <w:tmpl w:val="EE361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422A9"/>
    <w:multiLevelType w:val="hybridMultilevel"/>
    <w:tmpl w:val="B1E068AA"/>
    <w:lvl w:ilvl="0" w:tplc="3CF85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14"/>
  </w:num>
  <w:num w:numId="4">
    <w:abstractNumId w:val="2"/>
  </w:num>
  <w:num w:numId="5">
    <w:abstractNumId w:val="9"/>
  </w:num>
  <w:num w:numId="6">
    <w:abstractNumId w:val="3"/>
  </w:num>
  <w:num w:numId="7">
    <w:abstractNumId w:val="11"/>
  </w:num>
  <w:num w:numId="8">
    <w:abstractNumId w:val="12"/>
  </w:num>
  <w:num w:numId="9">
    <w:abstractNumId w:val="5"/>
  </w:num>
  <w:num w:numId="10">
    <w:abstractNumId w:val="7"/>
  </w:num>
  <w:num w:numId="11">
    <w:abstractNumId w:val="4"/>
  </w:num>
  <w:num w:numId="12">
    <w:abstractNumId w:val="1"/>
  </w:num>
  <w:num w:numId="13">
    <w:abstractNumId w:val="8"/>
  </w:num>
  <w:num w:numId="14">
    <w:abstractNumId w:val="10"/>
  </w:num>
  <w:num w:numId="15">
    <w:abstractNumId w:val="1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A4"/>
    <w:rsid w:val="00072A80"/>
    <w:rsid w:val="000A6D4F"/>
    <w:rsid w:val="000F60D6"/>
    <w:rsid w:val="00176472"/>
    <w:rsid w:val="0023635F"/>
    <w:rsid w:val="00247A55"/>
    <w:rsid w:val="00293162"/>
    <w:rsid w:val="002F3A38"/>
    <w:rsid w:val="002F5E4A"/>
    <w:rsid w:val="00413D8A"/>
    <w:rsid w:val="00450CED"/>
    <w:rsid w:val="004520E1"/>
    <w:rsid w:val="004C59A4"/>
    <w:rsid w:val="00537BF7"/>
    <w:rsid w:val="00561FA7"/>
    <w:rsid w:val="005B05ED"/>
    <w:rsid w:val="005C0C47"/>
    <w:rsid w:val="005E7D0C"/>
    <w:rsid w:val="00704DF9"/>
    <w:rsid w:val="007E144B"/>
    <w:rsid w:val="008501C0"/>
    <w:rsid w:val="009220BA"/>
    <w:rsid w:val="00931E0B"/>
    <w:rsid w:val="009E592A"/>
    <w:rsid w:val="00AC1227"/>
    <w:rsid w:val="00AD5259"/>
    <w:rsid w:val="00B05828"/>
    <w:rsid w:val="00B14C32"/>
    <w:rsid w:val="00B30AB9"/>
    <w:rsid w:val="00B37B41"/>
    <w:rsid w:val="00BC5808"/>
    <w:rsid w:val="00C61733"/>
    <w:rsid w:val="00E31F6D"/>
    <w:rsid w:val="00E526CE"/>
    <w:rsid w:val="00F1153A"/>
    <w:rsid w:val="00F4548B"/>
    <w:rsid w:val="00F6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D32D"/>
  <w15:docId w15:val="{A790AF3D-F294-47C2-935C-D57D7AC2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5F"/>
    <w:pPr>
      <w:ind w:left="720"/>
      <w:contextualSpacing/>
    </w:pPr>
  </w:style>
  <w:style w:type="character" w:styleId="Hyperlink">
    <w:name w:val="Hyperlink"/>
    <w:basedOn w:val="DefaultParagraphFont"/>
    <w:uiPriority w:val="99"/>
    <w:unhideWhenUsed/>
    <w:rsid w:val="0023635F"/>
    <w:rPr>
      <w:color w:val="0000FF" w:themeColor="hyperlink"/>
      <w:u w:val="single"/>
    </w:rPr>
  </w:style>
  <w:style w:type="paragraph" w:styleId="Header">
    <w:name w:val="header"/>
    <w:basedOn w:val="Normal"/>
    <w:link w:val="HeaderChar"/>
    <w:uiPriority w:val="99"/>
    <w:unhideWhenUsed/>
    <w:rsid w:val="0017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72"/>
  </w:style>
  <w:style w:type="paragraph" w:styleId="Footer">
    <w:name w:val="footer"/>
    <w:basedOn w:val="Normal"/>
    <w:link w:val="FooterChar"/>
    <w:uiPriority w:val="99"/>
    <w:unhideWhenUsed/>
    <w:rsid w:val="0017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59819">
      <w:bodyDiv w:val="1"/>
      <w:marLeft w:val="0"/>
      <w:marRight w:val="0"/>
      <w:marTop w:val="0"/>
      <w:marBottom w:val="0"/>
      <w:divBdr>
        <w:top w:val="none" w:sz="0" w:space="0" w:color="auto"/>
        <w:left w:val="none" w:sz="0" w:space="0" w:color="auto"/>
        <w:bottom w:val="none" w:sz="0" w:space="0" w:color="auto"/>
        <w:right w:val="none" w:sz="0" w:space="0" w:color="auto"/>
      </w:divBdr>
    </w:div>
    <w:div w:id="864252329">
      <w:bodyDiv w:val="1"/>
      <w:marLeft w:val="0"/>
      <w:marRight w:val="0"/>
      <w:marTop w:val="0"/>
      <w:marBottom w:val="0"/>
      <w:divBdr>
        <w:top w:val="none" w:sz="0" w:space="0" w:color="auto"/>
        <w:left w:val="none" w:sz="0" w:space="0" w:color="auto"/>
        <w:bottom w:val="none" w:sz="0" w:space="0" w:color="auto"/>
        <w:right w:val="none" w:sz="0" w:space="0" w:color="auto"/>
      </w:divBdr>
      <w:divsChild>
        <w:div w:id="598029432">
          <w:marLeft w:val="0"/>
          <w:marRight w:val="0"/>
          <w:marTop w:val="0"/>
          <w:marBottom w:val="0"/>
          <w:divBdr>
            <w:top w:val="none" w:sz="0" w:space="0" w:color="auto"/>
            <w:left w:val="none" w:sz="0" w:space="0" w:color="auto"/>
            <w:bottom w:val="none" w:sz="0" w:space="0" w:color="auto"/>
            <w:right w:val="none" w:sz="0" w:space="0" w:color="auto"/>
          </w:divBdr>
        </w:div>
        <w:div w:id="2118400632">
          <w:marLeft w:val="0"/>
          <w:marRight w:val="0"/>
          <w:marTop w:val="0"/>
          <w:marBottom w:val="0"/>
          <w:divBdr>
            <w:top w:val="none" w:sz="0" w:space="0" w:color="auto"/>
            <w:left w:val="none" w:sz="0" w:space="0" w:color="auto"/>
            <w:bottom w:val="none" w:sz="0" w:space="0" w:color="auto"/>
            <w:right w:val="none" w:sz="0" w:space="0" w:color="auto"/>
          </w:divBdr>
        </w:div>
      </w:divsChild>
    </w:div>
    <w:div w:id="10151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datacookbook.com/public/terms/856" TargetMode="External"/><Relationship Id="rId13" Type="http://schemas.openxmlformats.org/officeDocument/2006/relationships/hyperlink" Target="https://community.datacookbook.com/public/terms/865" TargetMode="External"/><Relationship Id="rId18" Type="http://schemas.openxmlformats.org/officeDocument/2006/relationships/hyperlink" Target="https://community.datacookbook.com/public/terms/8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unity.datacookbook.com/public/terms/860" TargetMode="External"/><Relationship Id="rId17" Type="http://schemas.openxmlformats.org/officeDocument/2006/relationships/hyperlink" Target="https://community.datacookbook.com/public/terms/864" TargetMode="External"/><Relationship Id="rId2" Type="http://schemas.openxmlformats.org/officeDocument/2006/relationships/numbering" Target="numbering.xml"/><Relationship Id="rId16" Type="http://schemas.openxmlformats.org/officeDocument/2006/relationships/hyperlink" Target="https://community.datacookbook.com/public/terms/86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datacookbook.com/public/terms/46967" TargetMode="External"/><Relationship Id="rId5" Type="http://schemas.openxmlformats.org/officeDocument/2006/relationships/webSettings" Target="webSettings.xml"/><Relationship Id="rId15" Type="http://schemas.openxmlformats.org/officeDocument/2006/relationships/hyperlink" Target="https://community.datacookbook.com/public/terms/860" TargetMode="External"/><Relationship Id="rId10" Type="http://schemas.openxmlformats.org/officeDocument/2006/relationships/hyperlink" Target="https://community.datacookbook.com/public/terms/861" TargetMode="External"/><Relationship Id="rId19" Type="http://schemas.openxmlformats.org/officeDocument/2006/relationships/hyperlink" Target="https://community.datacookbook.com/public/terms/46967" TargetMode="External"/><Relationship Id="rId4" Type="http://schemas.openxmlformats.org/officeDocument/2006/relationships/settings" Target="settings.xml"/><Relationship Id="rId9" Type="http://schemas.openxmlformats.org/officeDocument/2006/relationships/hyperlink" Target="https://community.datacookbook.com/public/terms/864" TargetMode="External"/><Relationship Id="rId14" Type="http://schemas.openxmlformats.org/officeDocument/2006/relationships/hyperlink" Target="https://community.datacookbook.com/public/terms/85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4B83-8E87-4AAB-95F7-BDF88E51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Muntz</dc:creator>
  <cp:lastModifiedBy>Chad Muntz</cp:lastModifiedBy>
  <cp:revision>2</cp:revision>
  <cp:lastPrinted>2015-07-02T13:01:00Z</cp:lastPrinted>
  <dcterms:created xsi:type="dcterms:W3CDTF">2017-10-24T15:31:00Z</dcterms:created>
  <dcterms:modified xsi:type="dcterms:W3CDTF">2017-10-24T15:31:00Z</dcterms:modified>
</cp:coreProperties>
</file>